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427990</wp:posOffset>
            </wp:positionH>
            <wp:positionV relativeFrom="page">
              <wp:posOffset>571500</wp:posOffset>
            </wp:positionV>
            <wp:extent cx="3810000" cy="9055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2" w:lineRule="exact"/>
        <w:rPr>
          <w:sz w:val="24"/>
          <w:szCs w:val="24"/>
          <w:color w:val="auto"/>
        </w:rPr>
      </w:pPr>
    </w:p>
    <w:p>
      <w:pPr>
        <w:jc w:val="center"/>
        <w:ind w:right="-21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Приказ Минобрнауки России от 23.08.2017 N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816</w:t>
      </w: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"Об утверждении Порядка применения</w:t>
      </w:r>
    </w:p>
    <w:p>
      <w:pPr>
        <w:jc w:val="center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организациями, осуществляющими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center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jc w:val="center"/>
        <w:spacing w:after="0" w:line="239" w:lineRule="auto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48"/>
          <w:szCs w:val="48"/>
          <w:color w:val="auto"/>
        </w:rPr>
        <w:t>(Зарегистрировано в Минюсте России 18.09.2017 N 48226)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center"/>
        <w:ind w:right="-139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8"/>
          <w:szCs w:val="28"/>
          <w:color w:val="auto"/>
        </w:rPr>
        <w:t xml:space="preserve">Документ предоставлен </w:t>
      </w:r>
      <w:r>
        <w:rPr>
          <w:rFonts w:ascii="Tahoma" w:cs="Tahoma" w:eastAsia="Tahoma" w:hAnsi="Tahoma"/>
          <w:sz w:val="28"/>
          <w:szCs w:val="28"/>
          <w:b w:val="1"/>
          <w:bCs w:val="1"/>
          <w:color w:val="0000FF"/>
        </w:rPr>
        <w:t>КонсультантПлюс</w:t>
      </w: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8"/>
          <w:szCs w:val="28"/>
          <w:b w:val="1"/>
          <w:bCs w:val="1"/>
          <w:color w:val="0000FF"/>
        </w:rPr>
        <w:t>www.consultant.ru</w:t>
      </w:r>
    </w:p>
    <w:p>
      <w:pPr>
        <w:spacing w:after="0" w:line="33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ahoma" w:cs="Tahoma" w:eastAsia="Tahoma" w:hAnsi="Tahoma"/>
          <w:sz w:val="28"/>
          <w:szCs w:val="28"/>
          <w:color w:val="auto"/>
        </w:rPr>
        <w:t>Дата сохранения: 06.10.2017</w:t>
      </w:r>
    </w:p>
    <w:p>
      <w:pPr>
        <w:sectPr>
          <w:pgSz w:w="11900" w:h="16838" w:orient="portrait"/>
          <w:cols w:equalWidth="0" w:num="1">
            <w:col w:w="10300"/>
          </w:cols>
          <w:pgMar w:left="880" w:top="1440" w:right="726" w:bottom="1440" w:gutter="0" w:footer="0" w:header="0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Приказ Минобрнауки России от 23.08.2017 N 816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Документ предоставлен 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36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"Об утверждении Порядка применения организациями,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Дата сохранения: 06.10.2017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осуществляющими образова...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386080</wp:posOffset>
                </wp:positionV>
                <wp:extent cx="651891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pt" to="511.55pt,30.4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Зарегистрировано в Минюсте России 18 сентября 2017 г. N 48226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71755</wp:posOffset>
                </wp:positionV>
                <wp:extent cx="651891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.65pt" to="511.55pt,5.65pt" o:allowincell="f" strokecolor="#000000" strokeweight="0.71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МИНИСТЕРСТВО ОБРАЗОВАНИЯ И НАУКИ РОССИЙСКОЙ ФЕДЕРАЦИИ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ПРИКАЗ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от 23 августа 2017 г. N 816</w:t>
      </w:r>
    </w:p>
    <w:p>
      <w:pPr>
        <w:spacing w:after="0" w:line="183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ОБ УТВЕРЖДЕНИИ ПОРЯДКА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ПРИМЕНЕНИЯ ОРГАНИЗАЦИЯМИ, ОСУЩЕСТВЛЯЮЩИМИ ОБРАЗОВАТЕЛЬНУЮ</w:t>
      </w: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ДЕЯТЕЛЬНОСТЬ, ЭЛЕКТРОННОГО ОБУЧЕНИЯ, ДИСТАНЦИОННЫХ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ОБРАЗОВАТЕЛЬНЫХ ТЕХНОЛОГИЙ ПРИ РЕАЛИЗАЦИИ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ОБРАЗОВАТЕЛЬНЫХ ПРОГРАММ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778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 и</w:t>
      </w:r>
    </w:p>
    <w:p>
      <w:pPr>
        <w:spacing w:after="0" w:line="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spacing w:after="0" w:line="237" w:lineRule="auto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приказываю: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5" w:lineRule="auto"/>
        <w:tabs>
          <w:tab w:leader="none" w:pos="770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Утвердить прилагаемый </w:t>
      </w:r>
      <w:r>
        <w:rPr>
          <w:rFonts w:ascii="Arial" w:cs="Arial" w:eastAsia="Arial" w:hAnsi="Arial"/>
          <w:sz w:val="20"/>
          <w:szCs w:val="20"/>
          <w:color w:val="0000FF"/>
        </w:rPr>
        <w:t>Порядок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>
      <w:pPr>
        <w:spacing w:after="0" w:line="2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firstLine="533"/>
        <w:spacing w:after="0" w:line="237" w:lineRule="auto"/>
        <w:tabs>
          <w:tab w:leader="none" w:pos="775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Признать утратившим силу приказ Министерства образования и науки Российской Федерации от 9 января 2014 г.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 Министерством юстиции Российской Федерации 4 апреля 2014 г., регистрационный N 31823).</w: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Министр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О.Ю.ВАСИЛЬЕВА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Приложение</w:t>
      </w: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Утвержден</w:t>
      </w:r>
    </w:p>
    <w:p>
      <w:pPr>
        <w:jc w:val="right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приказом Министерства образования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и науки 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от 23 августа 2017 г. N 816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ПОРЯДОК</w:t>
      </w: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ПРИМЕНЕНИЯ ОРГАНИЗАЦИЯМИ, ОСУЩЕСТВЛЯЮЩИМИ ОБРАЗОВАТЕЛЬНУЮ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ДЕЯТЕЛЬНОСТЬ, ЭЛЕКТРОННОГО ОБУЧЕНИЯ, ДИСТАНЦИОННЫХ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ОБРАЗОВАТЕЛЬНЫХ ТЕХНОЛОГИЙ ПРИ РЕАЛИЗАЦИИ</w:t>
      </w:r>
    </w:p>
    <w:p>
      <w:pPr>
        <w:jc w:val="center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ОБРАЗОВАТЕЛЬНЫХ ПРОГРАММ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4" w:lineRule="auto"/>
        <w:tabs>
          <w:tab w:leader="none" w:pos="974" w:val="left"/>
        </w:tabs>
        <w:numPr>
          <w:ilvl w:val="0"/>
          <w:numId w:val="3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Настоящий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75565</wp:posOffset>
                </wp:positionV>
                <wp:extent cx="65189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.95pt" to="511.55pt,5.95pt" o:allowincell="f" strokecolor="#000000" strokeweight="1.44pt"/>
            </w:pict>
          </mc:Fallback>
        </mc:AlternateContent>
      </w: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420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333399"/>
          <w:vertAlign w:val="superscript"/>
        </w:rPr>
        <w:t>КонсультантПлюс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0000FF"/>
        </w:rPr>
        <w:t>www.consultant.ru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Страница 2 из 5</w:t>
      </w:r>
    </w:p>
    <w:p>
      <w:pPr>
        <w:sectPr>
          <w:pgSz w:w="11900" w:h="16838" w:orient="portrait"/>
          <w:cols w:equalWidth="0" w:num="1">
            <w:col w:w="10200"/>
          </w:cols>
          <w:pgMar w:left="1140" w:top="560" w:right="566" w:bottom="42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надежная правовая поддержка</w:t>
      </w:r>
    </w:p>
    <w:p>
      <w:pPr>
        <w:sectPr>
          <w:pgSz w:w="11900" w:h="16838" w:orient="portrait"/>
          <w:cols w:equalWidth="0" w:num="1">
            <w:col w:w="10200"/>
          </w:cols>
          <w:pgMar w:left="1140" w:top="560" w:right="566" w:bottom="42" w:gutter="0" w:footer="0" w:header="0"/>
          <w:type w:val="continuous"/>
        </w:sectPr>
      </w:pPr>
    </w:p>
    <w:tbl>
      <w:tblPr>
        <w:tblLayout w:type="fixed"/>
        <w:tblInd w:w="4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Приказ Минобрнауки России от 23.08.2017 N 816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Документ предоставлен 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36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"Об утверждении Порядка применения организациями,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Дата сохранения: 06.10.2017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осуществляющими образова...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386080</wp:posOffset>
                </wp:positionV>
                <wp:extent cx="651891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30.4pt" to="511.9pt,30.4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7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образовательных программ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7" w:lineRule="auto"/>
        <w:tabs>
          <w:tab w:leader="none" w:pos="815" w:val="left"/>
        </w:tabs>
        <w:numPr>
          <w:ilvl w:val="0"/>
          <w:numId w:val="4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определяется Министерством образования и науки Российской Федерации &lt;1&gt;.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4765) (далее - Федеральный закон N 273).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7" w:firstLine="533"/>
        <w:spacing w:after="0" w:line="238" w:lineRule="auto"/>
        <w:tabs>
          <w:tab w:leader="none" w:pos="794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>
      <w:pPr>
        <w:spacing w:after="0" w:line="2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left="7" w:firstLine="533"/>
        <w:spacing w:after="0" w:line="235" w:lineRule="auto"/>
        <w:tabs>
          <w:tab w:leader="none" w:pos="837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>
      <w:pPr>
        <w:spacing w:after="0" w:line="214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7" w:firstLine="533"/>
        <w:spacing w:after="0" w:line="233" w:lineRule="auto"/>
        <w:tabs>
          <w:tab w:leader="none" w:pos="780" w:val="left"/>
        </w:tabs>
        <w:numPr>
          <w:ilvl w:val="0"/>
          <w:numId w:val="5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местом осуществления образовательной деятельности является место нахождения организации или</w:t>
      </w:r>
    </w:p>
    <w:p>
      <w:pPr>
        <w:ind w:left="267" w:hanging="267"/>
        <w:spacing w:after="0" w:line="237" w:lineRule="auto"/>
        <w:tabs>
          <w:tab w:leader="none" w:pos="267" w:val="left"/>
        </w:tabs>
        <w:numPr>
          <w:ilvl w:val="0"/>
          <w:numId w:val="6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филиала независимо от места нахождения обучающихся &lt;2&gt;;</w:t>
      </w:r>
    </w:p>
    <w:p>
      <w:pPr>
        <w:spacing w:after="0" w:line="202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47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199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ind w:left="547"/>
        <w:spacing w:after="0"/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&lt;2&gt; Часть 4 статьи 16 Федерального закона N 273.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&lt;3&gt;;</w:t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54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&lt;3&gt; Часть 1 статьи 28 Федерального закона N 273.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left="7"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252730</wp:posOffset>
                </wp:positionV>
                <wp:extent cx="651891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3999pt,19.9pt" to="511.9pt,19.9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ind w:left="47"/>
        <w:spacing w:after="0"/>
        <w:tabs>
          <w:tab w:leader="none" w:pos="4206" w:val="left"/>
          <w:tab w:leader="none" w:pos="8686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333399"/>
          <w:vertAlign w:val="superscript"/>
        </w:rPr>
        <w:t>КонсультантПлюс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0000FF"/>
        </w:rPr>
        <w:t>www.consultant.ru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Страница 3 из 5</w:t>
      </w:r>
    </w:p>
    <w:p>
      <w:pPr>
        <w:sectPr>
          <w:pgSz w:w="11900" w:h="16838" w:orient="portrait"/>
          <w:cols w:equalWidth="0" w:num="1">
            <w:col w:w="10207"/>
          </w:cols>
          <w:pgMar w:left="1133" w:top="560" w:right="566" w:bottom="42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47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надежная правовая поддержка</w:t>
      </w:r>
    </w:p>
    <w:p>
      <w:pPr>
        <w:sectPr>
          <w:pgSz w:w="11900" w:h="16838" w:orient="portrait"/>
          <w:cols w:equalWidth="0" w:num="1">
            <w:col w:w="10207"/>
          </w:cols>
          <w:pgMar w:left="1133" w:top="560" w:right="566" w:bottom="42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Приказ Минобрнауки России от 23.08.2017 N 816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Документ предоставлен 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36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"Об утверждении Порядка применения организациями,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Дата сохранения: 06.10.2017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осуществляющими образова...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386080</wp:posOffset>
                </wp:positionV>
                <wp:extent cx="65189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pt" to="511.55pt,30.4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5" w:lineRule="auto"/>
        <w:tabs>
          <w:tab w:leader="none" w:pos="854" w:val="left"/>
        </w:tabs>
        <w:numPr>
          <w:ilvl w:val="0"/>
          <w:numId w:val="7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 &lt;4&gt;;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&lt;4&gt; Часть 3 статьи 16 Федерального закона N 273.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840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>
      <w:pPr>
        <w:spacing w:after="0" w:line="213" w:lineRule="exact"/>
        <w:rPr>
          <w:rFonts w:ascii="Arial" w:cs="Arial" w:eastAsia="Arial" w:hAnsi="Arial"/>
          <w:sz w:val="20"/>
          <w:szCs w:val="20"/>
          <w:color w:val="auto"/>
        </w:rPr>
      </w:pPr>
    </w:p>
    <w:p>
      <w:pPr>
        <w:jc w:val="both"/>
        <w:ind w:firstLine="533"/>
        <w:spacing w:after="0" w:line="235" w:lineRule="auto"/>
        <w:tabs>
          <w:tab w:leader="none" w:pos="869" w:val="left"/>
        </w:tabs>
        <w:numPr>
          <w:ilvl w:val="0"/>
          <w:numId w:val="8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Организация, которой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Зачет результатов обучения осуществляется в порядке и формах, установленных организацией самостоятельно &lt;5&gt;,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&lt;5&gt; Часть 1 статьи 28, пункт 7 части 1 статьи 34 Федерального закона N 273.</w:t>
      </w: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jc w:val="both"/>
        <w:ind w:firstLine="533"/>
        <w:spacing w:after="0" w:line="238" w:lineRule="auto"/>
        <w:tabs>
          <w:tab w:leader="none" w:pos="773" w:val="left"/>
        </w:tabs>
        <w:numPr>
          <w:ilvl w:val="0"/>
          <w:numId w:val="9"/>
        </w:numPr>
        <w:rPr>
          <w:rFonts w:ascii="Arial" w:cs="Arial" w:eastAsia="Arial" w:hAnsi="Aria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 &lt;6&gt;, Федерального закона от 27 июля 2006 г. 152-ФЗ "О персональных данных" &lt;7&gt;, Федерального закона от 22 октября 2004 г. 25-ФЗ "Об архивном деле в Российской Федерации" &lt;8&gt;.</w:t>
      </w: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--------------------------------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231775</wp:posOffset>
                </wp:positionV>
                <wp:extent cx="651891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18.25pt" to="511.55pt,18.25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420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333399"/>
          <w:vertAlign w:val="superscript"/>
        </w:rPr>
        <w:t>КонсультантПлюс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0000FF"/>
        </w:rPr>
        <w:t>www.consultant.ru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Страница 4 из 5</w:t>
      </w:r>
    </w:p>
    <w:p>
      <w:pPr>
        <w:sectPr>
          <w:pgSz w:w="11900" w:h="16838" w:orient="portrait"/>
          <w:cols w:equalWidth="0" w:num="1">
            <w:col w:w="10200"/>
          </w:cols>
          <w:pgMar w:left="1140" w:top="560" w:right="566" w:bottom="42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надежная правовая поддержка</w:t>
      </w:r>
    </w:p>
    <w:p>
      <w:pPr>
        <w:sectPr>
          <w:pgSz w:w="11900" w:h="16838" w:orient="portrait"/>
          <w:cols w:equalWidth="0" w:num="1">
            <w:col w:w="10200"/>
          </w:cols>
          <w:pgMar w:left="1140" w:top="560" w:right="566" w:bottom="42" w:gutter="0" w:footer="0" w:header="0"/>
          <w:type w:val="continuous"/>
        </w:sect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3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Приказ Минобрнауки России от 23.08.2017 N 816</w:t>
            </w: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Документ предоставлен </w:t>
            </w:r>
            <w:r>
              <w:rPr>
                <w:rFonts w:ascii="Arial" w:cs="Arial" w:eastAsia="Arial" w:hAnsi="Arial"/>
                <w:sz w:val="18"/>
                <w:szCs w:val="18"/>
                <w:color w:val="0000FF"/>
              </w:rPr>
              <w:t>КонсультантПлюс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5"/>
        </w:trPr>
        <w:tc>
          <w:tcPr>
            <w:tcW w:w="5360" w:type="dxa"/>
            <w:vAlign w:val="bottom"/>
            <w:vMerge w:val="restart"/>
          </w:tcPr>
          <w:p>
            <w:pPr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"Об утверждении Порядка применения организациями,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800" w:type="dxa"/>
            <w:vAlign w:val="bottom"/>
            <w:vMerge w:val="restart"/>
          </w:tcPr>
          <w:p>
            <w:pPr>
              <w:jc w:val="right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Дата сохранения: 06.10.2017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3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осуществляющими образова...</w:t>
            </w:r>
          </w:p>
        </w:tc>
        <w:tc>
          <w:tcPr>
            <w:tcW w:w="48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5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386080</wp:posOffset>
                </wp:positionV>
                <wp:extent cx="651891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30.4pt" to="511.55pt,30.4pt" o:allowincell="f" strokecolor="#000000" strokeweight="1.4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&lt;6&gt; Собрание законодательства Российской Федерации, 1997, N 41, стр. 8220 - 8235, ст. 4673; 2003, N 27, ст. 2700; N 46, ст. 4449; 2004, N 27, ст. 2711; N 35, ст. 3607; 2007, N 49, ст. 6055, ст. 6079; 2009, N 29, ст. 3617; 2010, N 47, ст. 6033; 2011, N 30, ст. 4590, ст. 4596; N 46, ст. 6407; 2013, N 51, ст. 6697; 2015, N 10, ст. 1393.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&lt;7&gt; 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jc w:val="both"/>
        <w:ind w:firstLine="5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&lt;8&gt; Собрание законодательства Российской Федерации, 2004, N 43, ст. 4169; 2006, N 50, ст. 5280; 2007, N 49, ст. 6079; 2008, N 20, ст. 2253; 2010, N 19, ст. 2291; N 31, ст. 4196; 2013, N 7, ст. 611; 2014, N 40, ст. 5320; 2015, N 48, ст. 6723; 2016, N 10, ст. 1317; N 22, ст. 3097; 2017, N 25, ст. 3596.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6508750</wp:posOffset>
                </wp:positionV>
                <wp:extent cx="65189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512.5pt" to="511.55pt,512.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365760</wp:posOffset>
                </wp:positionV>
                <wp:extent cx="651891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7499pt,28.8pt" to="511.55pt,28.8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4200" w:val="left"/>
          <w:tab w:leader="none" w:pos="8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6"/>
          <w:szCs w:val="56"/>
          <w:b w:val="1"/>
          <w:bCs w:val="1"/>
          <w:color w:val="333399"/>
          <w:vertAlign w:val="superscript"/>
        </w:rPr>
        <w:t>КонсультантПлюс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0000FF"/>
        </w:rPr>
        <w:t>www.consultant.ru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Страница 5 из 5</w:t>
      </w:r>
    </w:p>
    <w:p>
      <w:pPr>
        <w:sectPr>
          <w:pgSz w:w="11900" w:h="16838" w:orient="portrait"/>
          <w:cols w:equalWidth="0" w:num="1">
            <w:col w:w="10200"/>
          </w:cols>
          <w:pgMar w:left="1140" w:top="560" w:right="566" w:bottom="42" w:gutter="0" w:footer="0" w:header="0"/>
        </w:sectPr>
      </w:pPr>
    </w:p>
    <w:p>
      <w:pPr>
        <w:spacing w:after="0" w:line="135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b w:val="1"/>
          <w:bCs w:val="1"/>
          <w:color w:val="auto"/>
        </w:rPr>
        <w:t>надежная правовая поддержка</w:t>
      </w:r>
    </w:p>
    <w:sectPr>
      <w:pgSz w:w="11900" w:h="16838" w:orient="portrait"/>
      <w:cols w:equalWidth="0" w:num="1">
        <w:col w:w="10200"/>
      </w:cols>
      <w:pgMar w:left="1140" w:top="560" w:right="566" w:bottom="42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В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6DF1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5AF1"/>
    <w:multiLevelType w:val="hybridMultilevel"/>
    <w:lvl w:ilvl="0">
      <w:lvlJc w:val="left"/>
      <w:lvlText w:val="%1."/>
      <w:numFmt w:val="decimal"/>
      <w:start w:val="2"/>
    </w:lvl>
  </w:abstractNum>
  <w:abstractNum w:abstractNumId="4">
    <w:nsid w:val="41BB"/>
    <w:multiLevelType w:val="hybridMultilevel"/>
    <w:lvl w:ilvl="0">
      <w:lvlJc w:val="left"/>
      <w:lvlText w:val="%1."/>
      <w:numFmt w:val="decimal"/>
      <w:start w:val="3"/>
    </w:lvl>
  </w:abstractNum>
  <w:abstractNum w:abstractNumId="5">
    <w:nsid w:val="26E9"/>
    <w:multiLevelType w:val="hybridMultilevel"/>
    <w:lvl w:ilvl="0">
      <w:lvlJc w:val="left"/>
      <w:lvlText w:val="ее"/>
      <w:numFmt w:val="bullet"/>
      <w:start w:val="1"/>
    </w:lvl>
  </w:abstractNum>
  <w:abstractNum w:abstractNumId="6">
    <w:nsid w:val="1EB"/>
    <w:multiLevelType w:val="hybridMultilevel"/>
    <w:lvl w:ilvl="0">
      <w:lvlJc w:val="left"/>
      <w:lvlText w:val="%1."/>
      <w:numFmt w:val="decimal"/>
      <w:start w:val="6"/>
    </w:lvl>
  </w:abstractNum>
  <w:abstractNum w:abstractNumId="7">
    <w:nsid w:val="BB3"/>
    <w:multiLevelType w:val="hybridMultilevel"/>
    <w:lvl w:ilvl="0">
      <w:lvlJc w:val="left"/>
      <w:lvlText w:val="%1."/>
      <w:numFmt w:val="decimal"/>
      <w:start w:val="7"/>
    </w:lvl>
  </w:abstractNum>
  <w:abstractNum w:abstractNumId="8">
    <w:nsid w:val="2EA6"/>
    <w:multiLevelType w:val="hybridMultilevel"/>
    <w:lvl w:ilvl="0">
      <w:lvlJc w:val="left"/>
      <w:lvlText w:val="%1."/>
      <w:numFmt w:val="decimal"/>
      <w:start w:val="9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2020-01-27T08:42:24Z</dcterms:created>
  <dcterms:modified xsi:type="dcterms:W3CDTF">2020-01-27T08:42:24Z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